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74" w:rsidRPr="003C38B6" w:rsidRDefault="003C38B6" w:rsidP="003C38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C38B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8 do SIWZ</w:t>
      </w:r>
    </w:p>
    <w:p w:rsidR="003C38B6" w:rsidRDefault="003C38B6" w:rsidP="003C38B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823240" w:rsidRDefault="00823240" w:rsidP="008232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INFORMACJA DOTYCZĄCA PODATKU OD TOWARÓW i USŁUG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Zgodnie z art. 83 ust. 1 pkt 26 ustawy z 11 marca 2004 r. o podatku od towarów i usług (Dz.U. Nr 54, poz. 535), stawkę podatku w wysokości 0% stosuje się do dostaw sprzętu komputerowego: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dla placówek oświatowych,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jednostki centralne komputerów, serwery, monitory, zestawy komputerów stacjonarnych,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drukarki,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skanery,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urządzenia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komputerowe do pisma Braille'a (dla osób niewidomych i niedowidzących),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– urządzenia dla transmisji danych cyfrowych (w tym koncentratory i </w:t>
      </w:r>
      <w:proofErr w:type="spellStart"/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switche</w:t>
      </w:r>
      <w:proofErr w:type="spellEnd"/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sieciowe routery i modemy).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 świetle art. 83 ust. 14 ww. ustawy o podatku od towarów i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usług,</w:t>
      </w:r>
      <w:r w:rsidR="009F1763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dokonujący dostawy, o 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której mowa w ust. 1 pkt 26, stosuje stawkę podatku 0% pod warunkiem: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posiadania stosownego zamówienia potwierdzonego przez organ nadzorujący daną placówkę oświatową, zgodnie z odrębnymi przepisami – w przypadku dostawy, o której mowa w ust. 1 pkt 26 lit. a) zgodnie z art. 43 ust. 9 ustawy o VAT przez placówki oświatowe rozumie się 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szkoły 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 przedszkola publiczne i niepubliczne, szkoły wyższe i placówki opiekuńczo-wychowawcze),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– posiadania kopii umowy o nieodpłatnym przekazaniu sprzętu komputerowego placówce oświatowej oraz posiadania stosownego zamówienia potwierdzonego przez organ nadzorujący placówkę oświatową, zgodnie z odrębnymi przepisami – w przypadku dostawy, o której mowa w ust. 1 pkt 26 lit. b) (tj. w przypadku dostaw realizowanych dla organizacji humanitarnych, charytatywnych lub edukacyjnych w celu dalszego przekazania placówkom oświatowym).</w:t>
      </w:r>
    </w:p>
    <w:p w:rsidR="00823240" w:rsidRPr="00823240" w:rsidRDefault="00823240" w:rsidP="00823240">
      <w:pPr>
        <w:shd w:val="clear" w:color="auto" w:fill="FFFFFF"/>
        <w:spacing w:before="150" w:after="0" w:line="3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załączniku nr 8 do ustawy o VAT, wymieniony został  wykaz towarów, których dostawa jest opodatkowana stawką 0% na podstawie art. 83 ust. 1 pkt 26 ustawy, 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bookmarkStart w:id="0" w:name="_GoBack"/>
      <w:bookmarkEnd w:id="0"/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Ustalenie prawidłowej wartości brutto to informacja o zastosowanej w</w:t>
      </w:r>
      <w:r w:rsidR="004B11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łaściwej stawce</w:t>
      </w:r>
      <w:r w:rsidR="009F17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VAT, a </w:t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rozliczenie podatku VAT</w:t>
      </w:r>
      <w:r w:rsidR="004B11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</w:t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formie odwrotnego obciążenia</w:t>
      </w:r>
      <w:r w:rsidR="004B11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</w:t>
      </w:r>
      <w:r w:rsidRPr="00823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to dwie różne czynności podatkowe. 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 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pl-PL"/>
        </w:rPr>
        <w:t>Jednocześnie należy wskazać, iż  oferta powinna zawierać oświadczenie</w:t>
      </w:r>
      <w:r w:rsidR="009F1763"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pl-PL"/>
        </w:rPr>
        <w:t xml:space="preserve"> oferenta o </w:t>
      </w: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pl-PL"/>
        </w:rPr>
        <w:t>zapewnieniu wykonania procedury w poniższym zakresie .</w:t>
      </w:r>
      <w:r w:rsidRPr="0082324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 </w:t>
      </w:r>
    </w:p>
    <w:p w:rsidR="00823240" w:rsidRPr="00823240" w:rsidRDefault="00823240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Zgodnie z art. 83 ust. 15, dostawca obowiązany jest przekazać kopię dokumentów, o których mowa powyżej, do właściwego</w:t>
      </w:r>
      <w:r w:rsidRPr="0082324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urzędu</w:t>
      </w:r>
      <w:r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 skarbowego.</w:t>
      </w:r>
    </w:p>
    <w:p w:rsidR="00823240" w:rsidRPr="00823240" w:rsidRDefault="004B11D9" w:rsidP="00823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Zatem, jeżeli oferent dokona</w:t>
      </w:r>
      <w:r w:rsidR="00823240" w:rsidRPr="0082324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dostawy towarów wymienionych w załączniku nr 8 i zachowa wyżej wymienione warunki, dostawa ta opodatkowana będzie stawką podatku 0%.</w:t>
      </w:r>
    </w:p>
    <w:p w:rsidR="00E94E8B" w:rsidRDefault="00E94E8B" w:rsidP="00823240"/>
    <w:sectPr w:rsidR="00E94E8B" w:rsidSect="00140B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174" w:rsidRDefault="00CF0174" w:rsidP="00CF0174">
      <w:pPr>
        <w:spacing w:after="0" w:line="240" w:lineRule="auto"/>
      </w:pPr>
      <w:r>
        <w:separator/>
      </w:r>
    </w:p>
  </w:endnote>
  <w:endnote w:type="continuationSeparator" w:id="0">
    <w:p w:rsidR="00CF0174" w:rsidRDefault="00CF0174" w:rsidP="00CF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74" w:rsidRDefault="00CF0174">
    <w:pPr>
      <w:pStyle w:val="Stopka"/>
    </w:pPr>
  </w:p>
  <w:p w:rsidR="000C66C2" w:rsidRPr="00344988" w:rsidRDefault="000C66C2" w:rsidP="000C66C2">
    <w:pPr>
      <w:tabs>
        <w:tab w:val="center" w:pos="4536"/>
        <w:tab w:val="right" w:pos="9072"/>
      </w:tabs>
      <w:spacing w:before="60" w:after="0" w:line="240" w:lineRule="auto"/>
      <w:jc w:val="center"/>
      <w:rPr>
        <w:rFonts w:ascii="Arial" w:eastAsia="Times New Roman" w:hAnsi="Arial" w:cs="Times New Roman"/>
        <w:sz w:val="24"/>
        <w:szCs w:val="24"/>
        <w:lang w:eastAsia="pl-PL"/>
      </w:rPr>
    </w:pPr>
    <w:r w:rsidRPr="00344988">
      <w:rPr>
        <w:rFonts w:ascii="Arial" w:eastAsia="Times New Roman" w:hAnsi="Arial" w:cs="Times New Roman"/>
        <w:sz w:val="24"/>
        <w:szCs w:val="24"/>
        <w:lang w:eastAsia="pl-PL"/>
      </w:rPr>
      <w:t>Regionalny Program Operacyjny Województwa Łódzkiego na lata 2014-2020</w:t>
    </w:r>
  </w:p>
  <w:p w:rsidR="00CF0174" w:rsidRDefault="00CF0174" w:rsidP="000C66C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174" w:rsidRDefault="00CF0174" w:rsidP="00CF0174">
      <w:pPr>
        <w:spacing w:after="0" w:line="240" w:lineRule="auto"/>
      </w:pPr>
      <w:r>
        <w:separator/>
      </w:r>
    </w:p>
  </w:footnote>
  <w:footnote w:type="continuationSeparator" w:id="0">
    <w:p w:rsidR="00CF0174" w:rsidRDefault="00CF0174" w:rsidP="00CF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174" w:rsidRPr="00953C5E" w:rsidRDefault="000C66C2" w:rsidP="00953C5E">
    <w:pPr>
      <w:pStyle w:val="Nagwek"/>
    </w:pPr>
    <w:r w:rsidRPr="00076612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>
          <wp:extent cx="5753100" cy="657225"/>
          <wp:effectExtent l="0" t="0" r="0" b="9525"/>
          <wp:docPr id="2" name="Obraz 2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0174" w:rsidRDefault="00CF017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04BA3"/>
    <w:rsid w:val="000C66C2"/>
    <w:rsid w:val="00140BEF"/>
    <w:rsid w:val="003C38B6"/>
    <w:rsid w:val="00404BA3"/>
    <w:rsid w:val="004B11D9"/>
    <w:rsid w:val="00823240"/>
    <w:rsid w:val="00953C5E"/>
    <w:rsid w:val="009F1763"/>
    <w:rsid w:val="00BB6B21"/>
    <w:rsid w:val="00CF0174"/>
    <w:rsid w:val="00E9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74"/>
  </w:style>
  <w:style w:type="paragraph" w:styleId="Stopka">
    <w:name w:val="footer"/>
    <w:basedOn w:val="Normalny"/>
    <w:link w:val="StopkaZnak"/>
    <w:uiPriority w:val="99"/>
    <w:unhideWhenUsed/>
    <w:rsid w:val="00CF0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74"/>
  </w:style>
  <w:style w:type="paragraph" w:styleId="Tekstdymka">
    <w:name w:val="Balloon Text"/>
    <w:basedOn w:val="Normalny"/>
    <w:link w:val="TekstdymkaZnak"/>
    <w:uiPriority w:val="99"/>
    <w:semiHidden/>
    <w:unhideWhenUsed/>
    <w:rsid w:val="009F1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C1784-A212-42CB-9181-F5F28B9B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Ewelina Dymińska</cp:lastModifiedBy>
  <cp:revision>8</cp:revision>
  <dcterms:created xsi:type="dcterms:W3CDTF">2019-03-17T17:35:00Z</dcterms:created>
  <dcterms:modified xsi:type="dcterms:W3CDTF">2019-05-29T12:18:00Z</dcterms:modified>
</cp:coreProperties>
</file>